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fill="FFFFFF"/>
        </w:rPr>
        <w:t>青岛房投202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fill="FFFFFF"/>
        </w:rPr>
        <w:t>年社会招聘岗位需求计划表</w:t>
      </w:r>
    </w:p>
    <w:bookmarkEnd w:id="0"/>
    <w:tbl>
      <w:tblPr>
        <w:tblStyle w:val="6"/>
        <w:tblW w:w="13985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16"/>
        <w:gridCol w:w="1017"/>
        <w:gridCol w:w="1017"/>
        <w:gridCol w:w="1017"/>
        <w:gridCol w:w="3700"/>
        <w:gridCol w:w="5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5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李沧房投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1.负责组织开展法律风险评估和监督检查等工作，提出重大法律风险的防控建议；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2.负责对重要经营决策、规章制度、合同提供法律建议；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3.负责诉讼、仲裁等案件的管理；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4.负责法律服务机构或人员的综合管理，组织相关服务机构和人员的选用、监督、评价工作；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2.专业：法学类、经济与贸易类相关专业；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3.年龄：1995年1月1日后出生；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4.工作经验要求：具有1年以上法律事务相关工作经验；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（1）具备合同起草、审核修改、商务谈判的能力；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（2）具有良好的沟通和协调能力以及较强的文字表达能力；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（3）具有法律执业资格证优先考虑。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招标工程师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1.负责制定招标采购管理办法，并组织实施；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2.负责招标办的日常工作，组织召开招标工作领导小组会议；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3.负责招标代理单位的选用与评价管理；                                               4.负责组织编制年度招标采购工作计划并组织实施，检查审核各部门招标工作合规性；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5.负责整合业务部门需求、编制招标方案，组织开展招投标、评标定标、中标通知书办理及档案交档等工作；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6.完成领导交办的其他工作。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2.专业：土木类、管理科学与工程类等相关专业；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  具有5年以上工程招标工作经验；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5.职称：具有工程师及以上职称；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6.其他：                                                         （1）具有工程招标代理工作经验、主持过大型项目全过程招标代理的优先；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（2）具备独立主持招标代理项目全程工作的能力 ，熟悉招标代理业务流程，能独立开展工作；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（3）熟悉工程建设流程，熟悉合同、造价等管理要求，掌握招投标行业相关法律、法规、规章及行业管理规定的知识技能。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城阳房投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1.全面负责开发项目的管理和运作,包括设计、工程、预算、营销,对项目进行计划、监督、控制、协调;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2.参与项目初期的研究规划、方案选择、技术论证,主持设计过程中结构专业的方案优化;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3.负责项目勘察、设计委托及管理工作,审批图纸会审记录、施工组织设计等关键性工作把关。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4.负责对施工单位的施工进度、质量安全、消防和监理单位的监理工作实施监控;组织施工过程的分阶段验收和竣工验收,竣工备案手续;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2.专业：建筑学、管理科学与工程类相关专业；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4.工作经验要求：具有5年以上项目工程管理工作经验；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5.职称：具有工程师及以上职称；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（1）熟悉国家和地方的相关法律、法规、政策及行业规范，系统掌握项目管理知识和工程管理知识，熟悉房地产开发项目的详细流程，熟悉建筑工程相关技术规范和施工技术规范；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（2）具备较强的业务领导力及团队领导力；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（3）具备较强的沟通协调和管理能力、具有一定的资源整合能力、判断与决策能力、沟通能力、计划与执行能力、抗压性强。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1.负责施工现场的土建管理工作；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2.监督土建项目的现场施工进度和施工质量；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3.控制土建项目施工成本，进行施工安全检查；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4.协调现场土建相关人员进行项目管理；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2.专业：建筑类相关专业；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3.年龄：1990年1月1日后出生；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4.工作经验要求：具有3年以上土建工程管理工作经验；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5.职称：具有工程师及以上职称；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（1）熟悉施工规范、工艺、材料检验及施工现场工作流程和环节；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（2）能看懂施工图纸，懂CAD的基本操作；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（3）责任心强、能吃苦耐劳，具有一定的组织协调、沟通能力。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装修工程师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1.负责施工现场的装修管理工作；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2.监督装修项目的现场施工进度和施工质量；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3.控制装修项目施工成本，进行施工安全检查；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4.协调现场装修相关人员进行项目管理；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2.专业：建筑类相关专业；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3.年龄：1990年1月1日后出生；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4.工作经验要求：具有3年以上装修工程管理工作经验；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5.职称：具有工程师及以上职称；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（1）熟悉前期工程可行性分析、设备合理布局与设计、图纸及技术咨询，对房地产行业工程建设项有一定认识；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（2）精通装修材料施工工艺，精通工程施工工序、施工流程及相关验收标准，对工程文明施工安全防范熟悉；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（3）具有良好的沟通协调能力、计划和执行能力、团队合作精神，具有良好的沟通协调能力、计划和执行能力、团队合作精神。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建筑设计师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1、组织概念性规划设计、请照图设计、施工图设计。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2、负责对设计，勘察单位工作进行监督检查和履约评价管理，以及各类设计文件、图纸的发放流转和档案管理。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3、配合相关部门设计类标准化工作，组织产品设计标准化制定。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4、负责审核办理设计变更，组织变更必要性论证，控制重大设计变更，建立变更台账，组织设计相关的专家评审。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5、负责施工阶段设计现场服务管控，对工程建设中出现的问题提供技术协调，协助解决现场的各种问题。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2.专业：建筑类相关专业；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3.年龄：1990年1月1日后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4.工作经验要求：具有3年以上建筑设计工作经验，具有设计院一线工作经历者优先；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（1）熟练使用CAD等设计软件、熟练掌握本专业相关规范，熟悉房地产开发项目流程与设计管理经验；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（2）熟练构建建筑与室内空间等大型复杂模型，有创新的设计概念和灵感；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（3）具有很好的图纸审核及品质把控能力，善于进行建筑分析，优化及现场解决问题，能综合考虑建筑、结构设计的实用性、符合功能性、施工可行性及经济合理性。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安装设计师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（水、暖、电）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1、组织电气、暖通、给排水专业施工图设计。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2、负责对设计单位工作进行监督检查和履约评价管理，以及各类设计文件、图纸的发放流转和档案管理。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3、配合相关部门设计类标准化工作，组织公司产品设计标准化制定。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4、负责审核办理设计变更，组织变更必要性论证，控制重大设计变更，建立变更台账，组织设计相关的专家评审。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5、负责施工阶段设计现场服务管控，对工程建设中出现的问题提供技术协调，协助解决现场的各种问题。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2.专业：土木类、能源动力类、电气类、环境科学与工程类相关专业；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3.年龄：1990年1月1日后；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4.工作经验要求：具有3年以上安装设计工作经验，具有设计院一线工作经历者优先；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（1）熟练使用CAD等设计软件、熟练掌握本专业相关规范，熟悉房地产开发项目流程与设计管理经验；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（2）具有扎实和全面的专业知识和技能,熟悉电气、给排水、暧通设计规范和国家、地方对建设项目的设计规定,熟悉设备选型、设备安装工艺；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（3）具有很好的图纸审核及品质把控能力，善于进行建筑分析，优化及现场解决问题，能综合考虑建筑、安装设计的实用性、符合功能性、施工可行性及经济合理性。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土建造价师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1.负责拟投资项目投资造价的测算、经济指标分析和限额设计指标核定；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2.负责建设项目成本估算、目标成本预算、销售计税成本预算工作，组织合同阶段性结算、竣工结算，进行成本后评估；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3.负责编制工程资金需求计划；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4.负责办理建设项目发改委核价和法定造价审计；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5.参与设计交底、图纸会审，负责审查项目现场经济签证和设计变更价款；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6.编制工程合同商务条款；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2.专业：土木类、管理科学与工程类等相关专业；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4.工作经验要求：具有5年及以上土建造价工作经验；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5.职称：具有工程师及以上职称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6.其他：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（1）掌握现行工程造价规范及操作规程，熟悉工程造价市场情况、土建材料的市场价格；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（2）具有良好的沟通、组织能力、现场协调能力以及与各部门沟通能力；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（3）熟悉广联达、福莱等预算管理软件。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安装造价师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1.负责拟投资项目投资造价的测算、经济指标分析和限额设计指标核定；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2.负责建设项目成本估算、目标成本预算、销售计税成本预算工作，组织合同阶段性结算、竣工结算，进行成本后评估；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3.负责编制工程资金需求计划；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4.负责办理建设项目发改委核价和法定造价审计；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5.参与设计交底、图纸会审，负责审查项目现场经济签证和设计变更价款；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6.编制工程合同商务条款；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52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2.专业：电气类、土木类、管理科学与工程类等相关专业；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3.年龄：1980年1月1日以后出生；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4.工作经验要求：具有5年及以上安装造价工作经验；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5.职称：具有工程师及以上职称；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6.其他：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（1）掌握现行工程造价规范及操作规程，熟悉工程造价市场情况、安装材料设备的市场价格；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（2）具有良好的沟通、组织能力、现场协调能力以及与各部门沟通能力；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（3）熟悉广联达、福莱等预算管理软件。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righ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1.负责研究相关政策法规；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2.负责组织各类会议；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3.负责组织撰写总结、汇报、报告等全局性重要文件；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4.负责内部信息的编印及向上级部门报送有关信息；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5.负责各类资料的收集、整理、归档；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6.领导交办的其他工作。</w:t>
            </w:r>
          </w:p>
        </w:tc>
        <w:tc>
          <w:tcPr>
            <w:tcW w:w="5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2.专业：中国语言文学类、新闻传播学类专业；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3.年龄：1990年1月1日后出生；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4.工作经验要求：具有3年以上资料管理或文字写作工作经验。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（1）熟悉房地产相关政策法规；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（2）具有良好的逻辑思维能力和沟通表达能力，具有良好的文字写作能力；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（3）具有房地产企业相关工作经验者优先。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258A"/>
    <w:rsid w:val="04063A8A"/>
    <w:rsid w:val="0499600B"/>
    <w:rsid w:val="04DF3080"/>
    <w:rsid w:val="05601A53"/>
    <w:rsid w:val="05F64E90"/>
    <w:rsid w:val="06D06A8D"/>
    <w:rsid w:val="08364CF5"/>
    <w:rsid w:val="0881009A"/>
    <w:rsid w:val="0E721B97"/>
    <w:rsid w:val="0EAE73BE"/>
    <w:rsid w:val="10A3102F"/>
    <w:rsid w:val="11FA19BC"/>
    <w:rsid w:val="136E2010"/>
    <w:rsid w:val="16F1258A"/>
    <w:rsid w:val="178F5DD1"/>
    <w:rsid w:val="18314B69"/>
    <w:rsid w:val="1AE52930"/>
    <w:rsid w:val="1B4337DA"/>
    <w:rsid w:val="1E21649D"/>
    <w:rsid w:val="1E863FAD"/>
    <w:rsid w:val="203B76F0"/>
    <w:rsid w:val="20653183"/>
    <w:rsid w:val="22D00FA6"/>
    <w:rsid w:val="24B636C0"/>
    <w:rsid w:val="267C2F80"/>
    <w:rsid w:val="27F37DC8"/>
    <w:rsid w:val="282E34BC"/>
    <w:rsid w:val="2BDC2E13"/>
    <w:rsid w:val="2DCB4750"/>
    <w:rsid w:val="30F144B0"/>
    <w:rsid w:val="31CC0646"/>
    <w:rsid w:val="34F215BC"/>
    <w:rsid w:val="3C67030E"/>
    <w:rsid w:val="3D227982"/>
    <w:rsid w:val="429F562A"/>
    <w:rsid w:val="43F63C27"/>
    <w:rsid w:val="470A312A"/>
    <w:rsid w:val="48471CF1"/>
    <w:rsid w:val="4DE86C02"/>
    <w:rsid w:val="4DEF63B1"/>
    <w:rsid w:val="4F4D23C8"/>
    <w:rsid w:val="5193358A"/>
    <w:rsid w:val="51EA71C7"/>
    <w:rsid w:val="52EA7055"/>
    <w:rsid w:val="53262C9B"/>
    <w:rsid w:val="538D638D"/>
    <w:rsid w:val="54053F69"/>
    <w:rsid w:val="55662E19"/>
    <w:rsid w:val="5918145C"/>
    <w:rsid w:val="5C611702"/>
    <w:rsid w:val="5D2C1B82"/>
    <w:rsid w:val="5D912307"/>
    <w:rsid w:val="5F1C71BC"/>
    <w:rsid w:val="5F3F1A66"/>
    <w:rsid w:val="5FC3584B"/>
    <w:rsid w:val="60EF2864"/>
    <w:rsid w:val="617B7CB8"/>
    <w:rsid w:val="62FF4C76"/>
    <w:rsid w:val="63133265"/>
    <w:rsid w:val="641D5041"/>
    <w:rsid w:val="653078C1"/>
    <w:rsid w:val="669D09BD"/>
    <w:rsid w:val="68ED3A33"/>
    <w:rsid w:val="69A63AC4"/>
    <w:rsid w:val="6E1535F2"/>
    <w:rsid w:val="6F067013"/>
    <w:rsid w:val="6FBC10DC"/>
    <w:rsid w:val="711632CE"/>
    <w:rsid w:val="72A51EB7"/>
    <w:rsid w:val="75F31BF4"/>
    <w:rsid w:val="76512B4F"/>
    <w:rsid w:val="7839629B"/>
    <w:rsid w:val="783A4D94"/>
    <w:rsid w:val="796567D1"/>
    <w:rsid w:val="7AFC4F72"/>
    <w:rsid w:val="7B69662A"/>
    <w:rsid w:val="7CD24210"/>
    <w:rsid w:val="7D4442D8"/>
    <w:rsid w:val="7E2565B6"/>
    <w:rsid w:val="7E322C0A"/>
    <w:rsid w:val="7E9037C4"/>
    <w:rsid w:val="7EE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 w:cs="Times New Roman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555555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555555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2020-05-19T03:27:00Z</dcterms:created>
  <dc:creator>Administrator</dc:creator>
  <cp:lastModifiedBy>linhong</cp:lastModifiedBy>
  <cp:lastPrinted>2021-10-08T11:56:00Z</cp:lastPrinted>
  <dcterms:modified xsi:type="dcterms:W3CDTF">2022-02-21T03:12:45Z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6669EEBE0468471BBD6368CF7E13F624</vt:lpwstr>
  </property>
</Properties>
</file>