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Cs/>
          <w:sz w:val="24"/>
          <w:lang w:eastAsia="zh-CN"/>
        </w:rPr>
      </w:pPr>
      <w:r>
        <w:rPr>
          <w:rFonts w:hint="eastAsia" w:ascii="黑体" w:hAnsi="黑体" w:eastAsia="黑体" w:cs="黑体"/>
          <w:iCs/>
          <w:sz w:val="24"/>
          <w:lang w:eastAsia="zh-CN"/>
        </w:rPr>
        <w:t>附件</w:t>
      </w:r>
    </w:p>
    <w:p>
      <w:pPr>
        <w:ind w:firstLine="960" w:firstLineChars="400"/>
        <w:jc w:val="both"/>
        <w:rPr>
          <w:rFonts w:ascii="黑体" w:hAnsi="黑体" w:eastAsia="黑体" w:cs="黑体"/>
          <w:iCs/>
          <w:sz w:val="24"/>
        </w:rPr>
      </w:pPr>
      <w:bookmarkStart w:id="0" w:name="_GoBack"/>
      <w:r>
        <w:rPr>
          <w:rFonts w:hint="eastAsia" w:ascii="黑体" w:hAnsi="黑体" w:eastAsia="黑体" w:cs="黑体"/>
          <w:iCs/>
          <w:sz w:val="24"/>
        </w:rPr>
        <w:t>青岛市地铁1号线工程（南段）竣工环保验收公众意见调查表</w:t>
      </w:r>
    </w:p>
    <w:bookmarkEnd w:id="0"/>
    <w:p>
      <w:pPr>
        <w:jc w:val="center"/>
        <w:rPr>
          <w:rFonts w:ascii="黑体" w:hAnsi="黑体" w:eastAsia="黑体" w:cs="黑体"/>
          <w:iCs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28"/>
        <w:gridCol w:w="1344"/>
        <w:gridCol w:w="1368"/>
        <w:gridCol w:w="1656"/>
        <w:gridCol w:w="142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522" w:type="dxa"/>
            <w:gridSpan w:val="7"/>
            <w:noWrap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工程基本情况：</w:t>
            </w:r>
            <w:r>
              <w:rPr>
                <w:rFonts w:hint="eastAsia" w:ascii="Times New Roman" w:hAnsi="Times New Roman"/>
                <w:iCs/>
                <w:szCs w:val="21"/>
              </w:rPr>
              <w:t>青岛市地铁1号线工程（南段）始于王家港站，终到青岛北站（不含），全长约38.1km</w:t>
            </w:r>
            <w:r>
              <w:rPr>
                <w:rFonts w:ascii="Times New Roman" w:hAnsi="Times New Roman"/>
                <w:iCs/>
                <w:szCs w:val="21"/>
                <w:lang w:val="zh-CN"/>
              </w:rPr>
              <w:t>，</w:t>
            </w:r>
            <w:r>
              <w:rPr>
                <w:rFonts w:hint="eastAsia" w:ascii="Times New Roman" w:hAnsi="Times New Roman"/>
                <w:iCs/>
                <w:szCs w:val="21"/>
                <w:lang w:val="zh-CN"/>
              </w:rPr>
              <w:t>设车站26座，全部为地下站</w:t>
            </w:r>
            <w:r>
              <w:rPr>
                <w:rFonts w:ascii="Times New Roman" w:hAnsi="Times New Roman"/>
                <w:iCs/>
                <w:szCs w:val="21"/>
                <w:lang w:val="zh-CN"/>
              </w:rPr>
              <w:t>。</w:t>
            </w:r>
            <w:r>
              <w:rPr>
                <w:rFonts w:hint="eastAsia" w:ascii="Times New Roman" w:hAnsi="Times New Roman"/>
                <w:iCs/>
                <w:szCs w:val="21"/>
              </w:rPr>
              <w:t>该工程已于202</w:t>
            </w:r>
            <w:r>
              <w:rPr>
                <w:rFonts w:hint="eastAsia" w:ascii="Times New Roman" w:hAnsi="Times New Roman"/>
                <w:i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iCs/>
                <w:szCs w:val="21"/>
              </w:rPr>
              <w:t>年1</w:t>
            </w:r>
            <w:r>
              <w:rPr>
                <w:rFonts w:hint="eastAsia" w:ascii="Times New Roman" w:hAnsi="Times New Roman"/>
                <w:i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iCs/>
                <w:szCs w:val="21"/>
              </w:rPr>
              <w:t>月投入运营</w:t>
            </w:r>
            <w:r>
              <w:rPr>
                <w:rFonts w:ascii="Times New Roman" w:hAnsi="Times New Roman"/>
                <w:iCs/>
                <w:szCs w:val="21"/>
              </w:rPr>
              <w:t>。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ascii="Times New Roman" w:hAnsi="Times New Roman"/>
                <w:iCs/>
                <w:szCs w:val="21"/>
              </w:rPr>
              <w:t>工程主要环保措施：为减轻项目运行时产生的振动、噪声对沿线敏感目标的影响，根据沿线敏感点与轨道的距离和高差的不同，项目采取了中等、高等、特殊减振措施；车站风亭、冷却机组采取消声措施，车站</w:t>
            </w:r>
            <w:r>
              <w:rPr>
                <w:rFonts w:hint="eastAsia" w:ascii="Times New Roman" w:hAnsi="Times New Roman"/>
                <w:iCs/>
                <w:szCs w:val="21"/>
              </w:rPr>
              <w:t>污水</w:t>
            </w:r>
            <w:r>
              <w:rPr>
                <w:rFonts w:ascii="Times New Roman" w:hAnsi="Times New Roman"/>
                <w:iCs/>
                <w:szCs w:val="21"/>
              </w:rPr>
              <w:t>纳入生活污水管网。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姓名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368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住址</w:t>
            </w:r>
          </w:p>
        </w:tc>
        <w:tc>
          <w:tcPr>
            <w:tcW w:w="4917" w:type="dxa"/>
            <w:gridSpan w:val="3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性别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368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年龄</w:t>
            </w:r>
          </w:p>
        </w:tc>
        <w:tc>
          <w:tcPr>
            <w:tcW w:w="1656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文化程度</w:t>
            </w:r>
          </w:p>
        </w:tc>
        <w:tc>
          <w:tcPr>
            <w:tcW w:w="1833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3" w:type="dxa"/>
            <w:gridSpan w:val="2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职业</w:t>
            </w:r>
          </w:p>
        </w:tc>
        <w:tc>
          <w:tcPr>
            <w:tcW w:w="1344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  <w:tc>
          <w:tcPr>
            <w:tcW w:w="1368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联系电话</w:t>
            </w:r>
          </w:p>
        </w:tc>
        <w:tc>
          <w:tcPr>
            <w:tcW w:w="4917" w:type="dxa"/>
            <w:gridSpan w:val="3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7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感谢您协助我们调查，请在您认为正确的选项下面“√”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1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您是否了解本工程？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□了解                  □知道一些              □不了解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2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您认为本工程建设前后，沿线环境状况有无变化？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□有所改善              □基本不变              □变差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3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本项目在施工过程中，对您日常生活、工作造成影响的环境问题是？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□噪声          □振动          □施工扬尘         □无影响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4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本项目在运行过程中，可能对您日常生活、工作造成影响的环境问题是？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□噪声          □振动          □电磁辐射         □无影响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5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工程目前已采取中等、高等、特殊等减振措施，安装敷板式吸声降噪材料、声屏障等降噪措施，来降低振动和噪声的影响，您对这些措施的效果是否满意？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□很满意       □基本满意       □不满意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6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您认为本工程对您交通出行的影响如何？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□有所提高              □基本不变              □有所降低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65" w:type="dxa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7</w:t>
            </w:r>
          </w:p>
        </w:tc>
        <w:tc>
          <w:tcPr>
            <w:tcW w:w="7857" w:type="dxa"/>
            <w:gridSpan w:val="6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您对本工程环保工作的总体评价是？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□很满意                □基本满意            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522" w:type="dxa"/>
            <w:gridSpan w:val="7"/>
            <w:noWrap/>
            <w:vAlign w:val="center"/>
          </w:tcPr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  <w:r>
              <w:rPr>
                <w:rFonts w:hint="eastAsia" w:ascii="Times New Roman" w:hAnsi="Times New Roman"/>
                <w:iCs/>
                <w:szCs w:val="21"/>
              </w:rPr>
              <w:t>您认为本工程的环境保护工作还有哪些方面需要改进？</w:t>
            </w: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  <w:p>
            <w:pPr>
              <w:spacing w:before="0" w:after="0" w:line="240" w:lineRule="auto"/>
              <w:ind w:firstLine="0" w:firstLineChars="0"/>
              <w:jc w:val="left"/>
              <w:rPr>
                <w:rFonts w:ascii="Times New Roman" w:hAnsi="Times New Roman"/>
                <w:iCs/>
                <w:szCs w:val="21"/>
              </w:rPr>
            </w:pPr>
          </w:p>
        </w:tc>
      </w:tr>
    </w:tbl>
    <w:p>
      <w:pPr>
        <w:jc w:val="right"/>
        <w:rPr>
          <w:rFonts w:ascii="宋体" w:hAnsi="宋体" w:cs="宋体"/>
          <w:iCs/>
          <w:sz w:val="24"/>
        </w:rPr>
      </w:pPr>
      <w:r>
        <w:rPr>
          <w:rFonts w:hint="eastAsia" w:ascii="宋体" w:hAnsi="宋体" w:cs="宋体"/>
          <w:iCs/>
          <w:sz w:val="24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7397B"/>
    <w:rsid w:val="759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spacing w:before="20" w:after="20" w:line="400" w:lineRule="exact"/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2023-02-15T06:34:00Z</dcterms:created>
  <dc:creator>文档存本地丢失不负责</dc:creator>
  <cp:lastModifiedBy>文档存本地丢失不负责</cp:lastModifiedBy>
  <dcterms:modified xsi:type="dcterms:W3CDTF">2023-02-15T06:35:10Z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