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附件2：评估入库打分表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4"/>
        <w:tblW w:w="8033" w:type="dxa"/>
        <w:tblInd w:w="7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460"/>
        <w:gridCol w:w="1670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16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分值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公司品牌</w:t>
            </w:r>
          </w:p>
        </w:tc>
        <w:tc>
          <w:tcPr>
            <w:tcW w:w="16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53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历史业绩</w:t>
            </w:r>
          </w:p>
        </w:tc>
        <w:tc>
          <w:tcPr>
            <w:tcW w:w="16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53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团队实力*</w:t>
            </w:r>
          </w:p>
        </w:tc>
        <w:tc>
          <w:tcPr>
            <w:tcW w:w="16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53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项目储备和开发能力*</w:t>
            </w:r>
          </w:p>
        </w:tc>
        <w:tc>
          <w:tcPr>
            <w:tcW w:w="16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53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募资能力</w:t>
            </w:r>
          </w:p>
        </w:tc>
        <w:tc>
          <w:tcPr>
            <w:tcW w:w="16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53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团队跟投</w:t>
            </w:r>
          </w:p>
        </w:tc>
        <w:tc>
          <w:tcPr>
            <w:tcW w:w="16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53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管理人或关联方出资比例**</w:t>
            </w:r>
          </w:p>
        </w:tc>
        <w:tc>
          <w:tcPr>
            <w:tcW w:w="16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53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基金要素设计</w:t>
            </w:r>
          </w:p>
        </w:tc>
        <w:tc>
          <w:tcPr>
            <w:tcW w:w="16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53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10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6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553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Times New Roman" w:eastAsia="仿宋_GB2312" w:cs="Times New Roman"/>
          <w:i/>
          <w:i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i/>
          <w:iCs/>
          <w:color w:val="auto"/>
          <w:kern w:val="2"/>
          <w:sz w:val="28"/>
          <w:szCs w:val="28"/>
          <w:highlight w:val="none"/>
          <w:lang w:val="en-US" w:eastAsia="zh-CN" w:bidi="ar-SA"/>
        </w:rPr>
        <w:t>*包含管理人市场化运作能力，在轨道交通领域的项目投资能力</w:t>
      </w:r>
    </w:p>
    <w:p>
      <w:pPr>
        <w:pStyle w:val="2"/>
        <w:ind w:left="0" w:leftChars="0" w:firstLine="0" w:firstLineChars="0"/>
        <w:rPr>
          <w:rFonts w:hint="default" w:ascii="仿宋_GB2312" w:hAnsi="Times New Roman" w:eastAsia="仿宋_GB2312" w:cs="Times New Roman"/>
          <w:i/>
          <w:i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i/>
          <w:iCs/>
          <w:color w:val="auto"/>
          <w:kern w:val="2"/>
          <w:sz w:val="28"/>
          <w:szCs w:val="28"/>
          <w:highlight w:val="none"/>
          <w:lang w:val="en-US" w:eastAsia="zh-CN" w:bidi="ar-SA"/>
        </w:rPr>
        <w:t>**根据</w:t>
      </w:r>
      <w:r>
        <w:rPr>
          <w:rFonts w:hint="default" w:ascii="仿宋_GB2312" w:hAnsi="Times New Roman" w:eastAsia="仿宋_GB2312" w:cs="Times New Roman"/>
          <w:i/>
          <w:iCs/>
          <w:color w:val="auto"/>
          <w:kern w:val="2"/>
          <w:sz w:val="28"/>
          <w:szCs w:val="28"/>
          <w:highlight w:val="none"/>
          <w:lang w:val="en-US" w:eastAsia="zh-CN" w:bidi="ar-SA"/>
        </w:rPr>
        <w:t>管理人</w:t>
      </w:r>
      <w:r>
        <w:rPr>
          <w:rFonts w:hint="eastAsia" w:ascii="仿宋_GB2312" w:hAnsi="Times New Roman" w:eastAsia="仿宋_GB2312" w:cs="Times New Roman"/>
          <w:i/>
          <w:iCs/>
          <w:color w:val="auto"/>
          <w:kern w:val="2"/>
          <w:sz w:val="28"/>
          <w:szCs w:val="28"/>
          <w:highlight w:val="none"/>
          <w:lang w:val="en-US" w:eastAsia="zh-CN" w:bidi="ar-SA"/>
        </w:rPr>
        <w:t>和</w:t>
      </w:r>
      <w:r>
        <w:rPr>
          <w:rFonts w:hint="default" w:ascii="仿宋_GB2312" w:hAnsi="Times New Roman" w:eastAsia="仿宋_GB2312" w:cs="Times New Roman"/>
          <w:i/>
          <w:iCs/>
          <w:color w:val="auto"/>
          <w:kern w:val="2"/>
          <w:sz w:val="28"/>
          <w:szCs w:val="28"/>
          <w:highlight w:val="none"/>
          <w:lang w:val="en-US" w:eastAsia="zh-CN" w:bidi="ar-SA"/>
        </w:rPr>
        <w:t>与其受同一实际控制人控制</w:t>
      </w:r>
      <w:r>
        <w:rPr>
          <w:rFonts w:hint="eastAsia" w:ascii="仿宋_GB2312" w:hAnsi="Times New Roman" w:eastAsia="仿宋_GB2312" w:cs="Times New Roman"/>
          <w:i/>
          <w:iCs/>
          <w:color w:val="auto"/>
          <w:kern w:val="2"/>
          <w:sz w:val="28"/>
          <w:szCs w:val="28"/>
          <w:highlight w:val="none"/>
          <w:lang w:val="en-US" w:eastAsia="zh-CN" w:bidi="ar-SA"/>
        </w:rPr>
        <w:t>的</w:t>
      </w:r>
      <w:r>
        <w:rPr>
          <w:rFonts w:hint="default" w:ascii="仿宋_GB2312" w:hAnsi="Times New Roman" w:eastAsia="仿宋_GB2312" w:cs="Times New Roman"/>
          <w:i/>
          <w:iCs/>
          <w:color w:val="auto"/>
          <w:kern w:val="2"/>
          <w:sz w:val="28"/>
          <w:szCs w:val="28"/>
          <w:highlight w:val="none"/>
          <w:lang w:val="en-US" w:eastAsia="zh-CN" w:bidi="ar-SA"/>
        </w:rPr>
        <w:t>公司合计出资比例</w:t>
      </w:r>
      <w:r>
        <w:rPr>
          <w:rFonts w:hint="eastAsia" w:ascii="仿宋_GB2312" w:hAnsi="Times New Roman" w:eastAsia="仿宋_GB2312" w:cs="Times New Roman"/>
          <w:i/>
          <w:iCs/>
          <w:color w:val="auto"/>
          <w:kern w:val="2"/>
          <w:sz w:val="28"/>
          <w:szCs w:val="28"/>
          <w:highlight w:val="none"/>
          <w:lang w:val="en-US" w:eastAsia="zh-CN" w:bidi="ar-SA"/>
        </w:rPr>
        <w:t>进行打分</w:t>
      </w:r>
    </w:p>
    <w:p/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-172085</wp:posOffset>
              </wp:positionV>
              <wp:extent cx="227965" cy="4025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965" cy="402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55pt;height:31.7pt;width:17.95pt;mso-position-horizontal:outside;mso-position-horizontal-relative:margin;z-index:251659264;mso-width-relative:page;mso-height-relative:page;" filled="f" stroked="f" coordsize="21600,21600" o:gfxdata="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f2SefXAAAABgEAAA8AAAAAAAAAAQAgAAAAIgAAAGRycy9kb3ducmV2LnhtbFBLAQIU&#10;ABQAAAAIAIdO4kCU219ZuwEAAHEDAAAOAAAAAAAAAAEAIAAAACYBAABkcnMvZTJvRG9jLnhtbFBL&#10;BQYAAAAABgAGAFkBAABT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ODAyMzIyYzMwMTM5M2Q0NGJkMDY0YWRjMjhhYTEifQ=="/>
  </w:docVars>
  <w:rsids>
    <w:rsidRoot w:val="664A496F"/>
    <w:rsid w:val="664A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2023-07-15T04:26:00Z</dcterms:created>
  <dc:creator>猫神喵喵喵</dc:creator>
  <cp:lastModifiedBy>猫神喵喵喵</cp:lastModifiedBy>
  <dcterms:modified xsi:type="dcterms:W3CDTF">2023-07-15T04:26:15Z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83D8E0CE00C741078FF68C2BC6BC310F_11</vt:lpwstr>
  </property>
</Properties>
</file>