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附件1：揭榜挂帅材料清单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揭榜责任书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center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一、公司的基本信息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color w:val="auto"/>
          <w:kern w:val="2"/>
          <w:sz w:val="32"/>
          <w:szCs w:val="44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44"/>
          <w:highlight w:val="none"/>
          <w:lang w:val="en-US" w:eastAsia="zh-CN" w:bidi="ar-SA"/>
        </w:rPr>
        <w:t>包括但不限于公司营业执照、章程、历史沿革，资格资质（至少包括基金管理人登记证明），股东介绍及股权结构图，组织架构，财务报表（最近一年和最近一期），司法涉诉、行政处罚情况、诉讼/仲裁及行政复议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二、公司人员情况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Times New Roman" w:eastAsia="仿宋_GB2312" w:cs="Times New Roman"/>
          <w:color w:val="auto"/>
          <w:kern w:val="2"/>
          <w:sz w:val="32"/>
          <w:szCs w:val="44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44"/>
          <w:highlight w:val="none"/>
          <w:lang w:val="en-US" w:eastAsia="zh-CN" w:bidi="ar-SA"/>
        </w:rPr>
        <w:t>包括但不限于团队构成，核心成员简历及投资业绩（包含关键人士），核心成员在基金中的分工，核心成员合作时间及经历，3年内团队的变动及原因（如有）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三、公司投资管理情况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color w:val="auto"/>
          <w:kern w:val="2"/>
          <w:sz w:val="32"/>
          <w:szCs w:val="44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44"/>
          <w:highlight w:val="none"/>
          <w:lang w:val="en-US" w:eastAsia="zh-CN" w:bidi="ar-SA"/>
        </w:rPr>
        <w:t>包括但不限于基金管理机构投资情况，过往基金管理业绩和项目投资业绩，项目来源渠道及遴选方法，投资决策流程，投委会成员构成，投后管理（赋能）能力。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四、公司制度建设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Times New Roman" w:eastAsia="仿宋_GB2312" w:cs="Times New Roman"/>
          <w:color w:val="auto"/>
          <w:kern w:val="2"/>
          <w:sz w:val="32"/>
          <w:szCs w:val="44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44"/>
          <w:highlight w:val="none"/>
          <w:lang w:val="en-US" w:eastAsia="zh-CN" w:bidi="ar-SA"/>
        </w:rPr>
        <w:t>公司内部管理规章制度建设情况，例如：募资管理制度、投资决策制度、风险管理制度、投后管理制度、投资退出制度、薪酬及激励机制等。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五、基金要素及投资计划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44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44"/>
          <w:highlight w:val="none"/>
          <w:lang w:val="en-US" w:eastAsia="zh-CN"/>
        </w:rPr>
        <w:t>1.明确揭榜基金的类型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kern w:val="2"/>
          <w:sz w:val="32"/>
          <w:szCs w:val="44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44"/>
          <w:highlight w:val="none"/>
          <w:lang w:val="en-US" w:eastAsia="zh-CN"/>
        </w:rPr>
        <w:t>2.介绍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44"/>
          <w:highlight w:val="none"/>
          <w:lang w:val="en-US" w:eastAsia="zh-CN" w:bidi="ar-SA"/>
        </w:rPr>
        <w:t>项目储备及项目开发思路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kern w:val="2"/>
          <w:sz w:val="32"/>
          <w:szCs w:val="44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44"/>
          <w:highlight w:val="none"/>
          <w:lang w:val="en-US" w:eastAsia="zh-CN" w:bidi="ar-SA"/>
        </w:rPr>
        <w:t>3.拟设立基金募集情况（拟设立基金募资进度、其他出资人情况以及子基金管理人及其团队出资情况等）、申报基金核心条款等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kern w:val="2"/>
          <w:sz w:val="32"/>
          <w:szCs w:val="44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44"/>
          <w:highlight w:val="none"/>
          <w:lang w:val="en-US" w:eastAsia="zh-CN" w:bidi="ar-SA"/>
        </w:rPr>
        <w:t>4.拟设立设立基金的要素，内容</w:t>
      </w:r>
      <w:r>
        <w:rPr>
          <w:rFonts w:hint="eastAsia" w:ascii="仿宋_GB2312" w:hAnsi="Times New Roman" w:eastAsia="仿宋_GB2312" w:cs="Times New Roman"/>
          <w:b/>
          <w:bCs/>
          <w:color w:val="auto"/>
          <w:kern w:val="2"/>
          <w:sz w:val="32"/>
          <w:szCs w:val="44"/>
          <w:highlight w:val="none"/>
          <w:u w:val="single"/>
          <w:lang w:val="en-US" w:eastAsia="zh-CN" w:bidi="ar-SA"/>
        </w:rPr>
        <w:t>至少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44"/>
          <w:highlight w:val="none"/>
          <w:lang w:val="en-US" w:eastAsia="zh-CN" w:bidi="ar-SA"/>
        </w:rPr>
        <w:t>包含以下几个方面，</w:t>
      </w:r>
    </w:p>
    <w:tbl>
      <w:tblPr>
        <w:tblStyle w:val="4"/>
        <w:tblW w:w="8582" w:type="dxa"/>
        <w:tblInd w:w="13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66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beforeAutospacing="0" w:after="0" w:afterAutospacing="0" w:line="5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基金名称</w:t>
            </w:r>
          </w:p>
        </w:tc>
        <w:tc>
          <w:tcPr>
            <w:tcW w:w="6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beforeAutospacing="0" w:after="0" w:afterAutospacing="0" w:line="5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基金注册地</w:t>
            </w:r>
          </w:p>
        </w:tc>
        <w:tc>
          <w:tcPr>
            <w:tcW w:w="6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beforeAutospacing="0" w:after="0" w:afterAutospacing="0" w:line="5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基金规模及出资进度安排</w:t>
            </w:r>
          </w:p>
        </w:tc>
        <w:tc>
          <w:tcPr>
            <w:tcW w:w="6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beforeAutospacing="0" w:after="0" w:afterAutospacing="0" w:line="5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基金期限</w:t>
            </w:r>
          </w:p>
        </w:tc>
        <w:tc>
          <w:tcPr>
            <w:tcW w:w="6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beforeAutospacing="0" w:after="0" w:afterAutospacing="0" w:line="500" w:lineRule="exact"/>
              <w:ind w:left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合伙人出资比例和金额</w:t>
            </w:r>
          </w:p>
        </w:tc>
        <w:tc>
          <w:tcPr>
            <w:tcW w:w="6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beforeAutospacing="0" w:after="0" w:afterAutospacing="0" w:line="5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管理人</w:t>
            </w:r>
          </w:p>
        </w:tc>
        <w:tc>
          <w:tcPr>
            <w:tcW w:w="6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beforeAutospacing="0" w:after="0" w:afterAutospacing="0" w:line="500" w:lineRule="exact"/>
              <w:ind w:left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GP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highlight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6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00" w:lineRule="exact"/>
              <w:ind w:left="0" w:right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管理费</w:t>
            </w:r>
          </w:p>
        </w:tc>
        <w:tc>
          <w:tcPr>
            <w:tcW w:w="6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beforeAutospacing="0" w:after="0" w:afterAutospacing="0" w:line="5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投资决策机制</w:t>
            </w:r>
          </w:p>
        </w:tc>
        <w:tc>
          <w:tcPr>
            <w:tcW w:w="6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beforeAutospacing="0" w:after="0" w:afterAutospacing="0" w:line="5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投资领域</w:t>
            </w:r>
          </w:p>
        </w:tc>
        <w:tc>
          <w:tcPr>
            <w:tcW w:w="6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beforeAutospacing="0" w:after="0" w:afterAutospacing="0" w:line="500" w:lineRule="exact"/>
              <w:ind w:left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门槛收益</w:t>
            </w:r>
          </w:p>
        </w:tc>
        <w:tc>
          <w:tcPr>
            <w:tcW w:w="6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超额收益分配</w:t>
            </w:r>
          </w:p>
        </w:tc>
        <w:tc>
          <w:tcPr>
            <w:tcW w:w="6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首批项目投资完成预期时间</w:t>
            </w:r>
          </w:p>
        </w:tc>
        <w:tc>
          <w:tcPr>
            <w:tcW w:w="6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</w:tbl>
    <w:p>
      <w:pPr>
        <w:pStyle w:val="3"/>
        <w:ind w:left="0" w:leftChars="0" w:firstLine="560" w:firstLineChars="200"/>
        <w:rPr>
          <w:rFonts w:hint="eastAsia" w:ascii="仿宋_GB2312" w:hAnsi="Times New Roman" w:eastAsia="仿宋_GB2312" w:cs="Times New Roman"/>
          <w:i/>
          <w:i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i/>
          <w:iCs/>
          <w:color w:val="auto"/>
          <w:kern w:val="2"/>
          <w:sz w:val="28"/>
          <w:szCs w:val="28"/>
          <w:highlight w:val="none"/>
          <w:vertAlign w:val="superscript"/>
          <w:lang w:val="en-US" w:eastAsia="zh-CN" w:bidi="ar"/>
        </w:rPr>
        <w:t>*</w:t>
      </w:r>
      <w:r>
        <w:rPr>
          <w:rFonts w:hint="eastAsia" w:ascii="仿宋_GB2312" w:hAnsi="Times New Roman" w:eastAsia="仿宋_GB2312" w:cs="Times New Roman"/>
          <w:i/>
          <w:iCs/>
          <w:color w:val="auto"/>
          <w:kern w:val="2"/>
          <w:sz w:val="28"/>
          <w:szCs w:val="28"/>
          <w:highlight w:val="none"/>
          <w:lang w:val="en-US" w:eastAsia="zh-CN" w:bidi="ar-SA"/>
        </w:rPr>
        <w:t>请说明超额收益、基金管理费在不同GP或合资GP股东之间的分配方式。</w:t>
      </w:r>
    </w:p>
    <w:p>
      <w:pPr>
        <w:pStyle w:val="3"/>
        <w:numPr>
          <w:ilvl w:val="0"/>
          <w:numId w:val="1"/>
        </w:numPr>
        <w:ind w:left="0" w:leftChars="0" w:firstLine="640" w:firstLineChars="200"/>
        <w:rPr>
          <w:rFonts w:hint="default" w:ascii="仿宋_GB2312" w:hAnsi="Times New Roman" w:eastAsia="仿宋_GB2312" w:cs="Times New Roman"/>
          <w:color w:val="auto"/>
          <w:kern w:val="2"/>
          <w:sz w:val="32"/>
          <w:szCs w:val="44"/>
          <w:highlight w:val="none"/>
          <w:lang w:val="en-US" w:eastAsia="zh-CN" w:bidi="ar-SA"/>
        </w:rPr>
      </w:pPr>
      <w:r>
        <w:rPr>
          <w:rFonts w:hint="default" w:ascii="仿宋_GB2312" w:hAnsi="Times New Roman" w:eastAsia="仿宋_GB2312" w:cs="Times New Roman"/>
          <w:color w:val="auto"/>
          <w:kern w:val="2"/>
          <w:sz w:val="32"/>
          <w:szCs w:val="44"/>
          <w:highlight w:val="none"/>
          <w:lang w:val="en-US" w:eastAsia="zh-CN" w:bidi="ar-SA"/>
        </w:rPr>
        <w:t>利益冲突与防范</w:t>
      </w:r>
    </w:p>
    <w:p>
      <w:pPr>
        <w:pStyle w:val="3"/>
        <w:widowControl w:val="0"/>
        <w:numPr>
          <w:ilvl w:val="0"/>
          <w:numId w:val="0"/>
        </w:numPr>
        <w:jc w:val="both"/>
        <w:rPr>
          <w:rFonts w:hint="default" w:ascii="仿宋_GB2312" w:hAnsi="Times New Roman" w:eastAsia="仿宋_GB2312" w:cs="Times New Roman"/>
          <w:color w:val="auto"/>
          <w:kern w:val="2"/>
          <w:sz w:val="32"/>
          <w:szCs w:val="44"/>
          <w:highlight w:val="none"/>
          <w:lang w:val="en-US" w:eastAsia="zh-CN" w:bidi="ar-SA"/>
        </w:rPr>
      </w:pPr>
    </w:p>
    <w:p>
      <w:pPr>
        <w:pStyle w:val="3"/>
        <w:widowControl w:val="0"/>
        <w:numPr>
          <w:ilvl w:val="0"/>
          <w:numId w:val="0"/>
        </w:numPr>
        <w:jc w:val="right"/>
        <w:rPr>
          <w:rFonts w:hint="eastAsia" w:ascii="仿宋_GB2312" w:hAnsi="Times New Roman" w:eastAsia="仿宋_GB2312" w:cs="Times New Roman"/>
          <w:color w:val="auto"/>
          <w:kern w:val="2"/>
          <w:sz w:val="32"/>
          <w:szCs w:val="44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44"/>
          <w:highlight w:val="none"/>
          <w:lang w:val="en-US" w:eastAsia="zh-CN" w:bidi="ar-SA"/>
        </w:rPr>
        <w:t xml:space="preserve"> 揭榜人：XXXXXXXXXX（</w:t>
      </w:r>
      <w:r>
        <w:rPr>
          <w:rFonts w:hint="eastAsia" w:ascii="仿宋_GB2312" w:hAnsi="Times New Roman" w:eastAsia="仿宋_GB2312" w:cs="Times New Roman"/>
          <w:color w:val="FF0000"/>
          <w:kern w:val="2"/>
          <w:sz w:val="32"/>
          <w:szCs w:val="44"/>
          <w:highlight w:val="none"/>
          <w:lang w:val="en-US" w:eastAsia="zh-CN" w:bidi="ar-SA"/>
        </w:rPr>
        <w:t>盖章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44"/>
          <w:highlight w:val="none"/>
          <w:lang w:val="en-US" w:eastAsia="zh-CN" w:bidi="ar-SA"/>
        </w:rPr>
        <w:t>）</w:t>
      </w:r>
    </w:p>
    <w:p>
      <w:pPr>
        <w:pStyle w:val="3"/>
        <w:widowControl w:val="0"/>
        <w:numPr>
          <w:ilvl w:val="0"/>
          <w:numId w:val="0"/>
        </w:numPr>
        <w:jc w:val="right"/>
        <w:rPr>
          <w:rFonts w:hint="default" w:ascii="仿宋_GB2312" w:hAnsi="Times New Roman" w:eastAsia="仿宋_GB2312" w:cs="Times New Roman"/>
          <w:color w:val="FF0000"/>
          <w:kern w:val="2"/>
          <w:sz w:val="32"/>
          <w:szCs w:val="44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FF0000"/>
          <w:kern w:val="2"/>
          <w:sz w:val="32"/>
          <w:szCs w:val="44"/>
          <w:highlight w:val="none"/>
          <w:lang w:val="en-US" w:eastAsia="zh-CN" w:bidi="ar-SA"/>
        </w:rPr>
        <w:t>全文需盖骑缝章</w:t>
      </w:r>
    </w:p>
    <w:p>
      <w:pPr>
        <w:pStyle w:val="3"/>
        <w:widowControl w:val="0"/>
        <w:numPr>
          <w:ilvl w:val="0"/>
          <w:numId w:val="0"/>
        </w:numPr>
        <w:jc w:val="right"/>
        <w:rPr>
          <w:rFonts w:hint="default" w:ascii="仿宋_GB2312" w:hAnsi="Times New Roman" w:eastAsia="仿宋_GB2312" w:cs="Times New Roman"/>
          <w:color w:val="auto"/>
          <w:kern w:val="2"/>
          <w:sz w:val="32"/>
          <w:szCs w:val="44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44"/>
          <w:highlight w:val="none"/>
          <w:lang w:val="en-US" w:eastAsia="zh-CN" w:bidi="ar-SA"/>
        </w:rPr>
        <w:t>日期：2023年XX月XX日</w:t>
      </w:r>
    </w:p>
    <w:p>
      <w:pPr>
        <w:pStyle w:val="3"/>
        <w:widowControl w:val="0"/>
        <w:numPr>
          <w:ilvl w:val="0"/>
          <w:numId w:val="0"/>
        </w:numPr>
        <w:jc w:val="both"/>
        <w:rPr>
          <w:rFonts w:hint="default" w:ascii="仿宋_GB2312" w:hAnsi="Times New Roman" w:eastAsia="仿宋_GB2312" w:cs="Times New Roman"/>
          <w:color w:val="auto"/>
          <w:kern w:val="2"/>
          <w:sz w:val="32"/>
          <w:szCs w:val="44"/>
          <w:highlight w:val="none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2F3484"/>
    <w:multiLevelType w:val="singleLevel"/>
    <w:tmpl w:val="152F3484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ODAyMzIyYzMwMTM5M2Q0NGJkMDY0YWRjMjhhYTEifQ=="/>
  </w:docVars>
  <w:rsids>
    <w:rsidRoot w:val="6AD804BF"/>
    <w:rsid w:val="6AD8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3"/>
    <w:qFormat/>
    <w:uiPriority w:val="0"/>
    <w:pPr>
      <w:keepNext/>
      <w:keepLines/>
      <w:spacing w:before="120" w:after="60"/>
      <w:outlineLvl w:val="5"/>
    </w:pPr>
    <w:rPr>
      <w:rFonts w:ascii="Arial" w:hAnsi="Arial" w:eastAsia="楷体_GB2312"/>
      <w:sz w:val="22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2023-07-15T04:25:00Z</dcterms:created>
  <dc:creator>猫神喵喵喵</dc:creator>
  <cp:lastModifiedBy>猫神喵喵喵</cp:lastModifiedBy>
  <dcterms:modified xsi:type="dcterms:W3CDTF">2023-07-15T04:25:50Z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656A00ED14BB4259B06FBE285B54CA05_11</vt:lpwstr>
  </property>
</Properties>
</file>