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意向承租方登记表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714" w:tblpY="208"/>
        <w:tblOverlap w:val="never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况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b w:val="0"/>
                <w:bCs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青岛市已经营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项目业绩（面积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en-US" w:eastAsia="zh-CN"/>
              </w:rPr>
              <w:t>/数量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意向经营品牌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意向经营资源类型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2200" w:firstLineChars="1000"/>
              <w:jc w:val="both"/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意向经营位置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760" w:firstLineChars="800"/>
              <w:jc w:val="both"/>
              <w:rPr>
                <w:rFonts w:hint="default" w:ascii="仿宋_GB2312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其他需求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760" w:firstLineChars="800"/>
              <w:jc w:val="both"/>
              <w:rPr>
                <w:rFonts w:hint="default" w:ascii="仿宋_GB2312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OTQ1YjFhNzQ1YjQyYWNiZDVlMGM0MzllYTg3YTkifQ=="/>
  </w:docVars>
  <w:rsids>
    <w:rsidRoot w:val="7922079C"/>
    <w:rsid w:val="7922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2023-08-31T08:15:00Z</dcterms:created>
  <dc:creator>四叠半囚人</dc:creator>
  <cp:lastModifiedBy>四叠半囚人</cp:lastModifiedBy>
  <dcterms:modified xsi:type="dcterms:W3CDTF">2023-08-31T08:16:20Z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297BD88FE87B4862B5F3A884AD148F7A_11</vt:lpwstr>
  </property>
</Properties>
</file>